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jc w:val="center"/>
        <w:rPr>
          <w:rFonts w:ascii="Cambria" w:hAnsi="Cambria"/>
        </w:rPr>
      </w:pPr>
      <w:bookmarkStart w:id="0" w:name="_GoBack"/>
      <w:bookmarkEnd w:id="0"/>
      <w:r>
        <w:rPr>
          <w:rFonts w:ascii="Cambria" w:hAnsi="Cambria"/>
        </w:rPr>
        <w:t>МЕТОДИЧЕСКИЕ РЕКОМЕНДАЦИИ</w:t>
      </w:r>
    </w:p>
    <w:p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по организации обучения в 1 классе</w:t>
      </w:r>
    </w:p>
    <w:p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от 01.07.2025 № 03-1326</w:t>
      </w:r>
    </w:p>
    <w:p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 20 часов в неделю (было -21)</w:t>
      </w:r>
    </w:p>
    <w:p>
      <w:pPr>
        <w:spacing w:after="0"/>
        <w:rPr>
          <w:rFonts w:ascii="Cambria" w:hAnsi="Cambr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6520"/>
      </w:tblGrid>
      <w:tr>
        <w:tc>
          <w:tcPr>
            <w:tcW w:w="3823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Требования</w:t>
            </w:r>
          </w:p>
        </w:tc>
        <w:tc>
          <w:tcPr>
            <w:tcW w:w="6520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Реализация требований</w:t>
            </w:r>
          </w:p>
        </w:tc>
      </w:tr>
      <w:tr>
        <w:tc>
          <w:tcPr>
            <w:tcW w:w="3823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Ступенчатый режим</w:t>
            </w:r>
          </w:p>
        </w:tc>
        <w:tc>
          <w:tcPr>
            <w:tcW w:w="6520" w:type="dxa"/>
          </w:tcPr>
          <w:p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Уроки </w:t>
            </w:r>
            <w:proofErr w:type="gramStart"/>
            <w:r>
              <w:rPr>
                <w:rFonts w:ascii="Cambria" w:hAnsi="Cambria"/>
              </w:rPr>
              <w:t>( сентябрь</w:t>
            </w:r>
            <w:proofErr w:type="gramEnd"/>
            <w:r>
              <w:rPr>
                <w:rFonts w:ascii="Cambria" w:hAnsi="Cambria"/>
              </w:rPr>
              <w:t>, октябрь) по 35 минут 3 урока</w:t>
            </w:r>
          </w:p>
          <w:p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Уроки (ноябрь, декабрь) по 35 минут 4 урока</w:t>
            </w:r>
          </w:p>
          <w:p>
            <w:pPr>
              <w:pStyle w:val="a4"/>
              <w:numPr>
                <w:ilvl w:val="0"/>
                <w:numId w:val="1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Уроки (январь – май)  45 минут по расписанию </w:t>
            </w:r>
          </w:p>
        </w:tc>
      </w:tr>
      <w:tr>
        <w:tc>
          <w:tcPr>
            <w:tcW w:w="3823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Организация двигательной активности</w:t>
            </w:r>
          </w:p>
        </w:tc>
        <w:tc>
          <w:tcPr>
            <w:tcW w:w="6520" w:type="dxa"/>
          </w:tcPr>
          <w:p>
            <w:pPr>
              <w:pStyle w:val="a4"/>
              <w:numPr>
                <w:ilvl w:val="0"/>
                <w:numId w:val="2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Уроки – ФЗК, свежий воздух, подвижные игры, мячи, скакалки, гимнастические палки, обручи</w:t>
            </w:r>
          </w:p>
          <w:p>
            <w:pPr>
              <w:pStyle w:val="a4"/>
              <w:numPr>
                <w:ilvl w:val="0"/>
                <w:numId w:val="2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Динамическая пауза – не менее 40 минут </w:t>
            </w:r>
            <w:proofErr w:type="gramStart"/>
            <w:r>
              <w:rPr>
                <w:rFonts w:ascii="Cambria" w:hAnsi="Cambria"/>
              </w:rPr>
              <w:t>( либо</w:t>
            </w:r>
            <w:proofErr w:type="gramEnd"/>
            <w:r>
              <w:rPr>
                <w:rFonts w:ascii="Cambria" w:hAnsi="Cambria"/>
              </w:rPr>
              <w:t xml:space="preserve"> две перемены после 2 и 3 урока по 20 минут) , на улице, средняя подвижность, танцевальный час.</w:t>
            </w:r>
          </w:p>
          <w:p>
            <w:pPr>
              <w:pStyle w:val="a4"/>
              <w:numPr>
                <w:ilvl w:val="0"/>
                <w:numId w:val="2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Проведение </w:t>
            </w:r>
            <w:proofErr w:type="spellStart"/>
            <w:r>
              <w:rPr>
                <w:rFonts w:ascii="Cambria" w:hAnsi="Cambria"/>
              </w:rPr>
              <w:t>физминуток</w:t>
            </w:r>
            <w:proofErr w:type="spellEnd"/>
            <w:r>
              <w:rPr>
                <w:rFonts w:ascii="Cambria" w:hAnsi="Cambria"/>
              </w:rPr>
              <w:t xml:space="preserve"> на уроках обязательно</w:t>
            </w:r>
          </w:p>
        </w:tc>
      </w:tr>
      <w:tr>
        <w:tc>
          <w:tcPr>
            <w:tcW w:w="3823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Контрольно-оценочная деятельность</w:t>
            </w:r>
          </w:p>
        </w:tc>
        <w:tc>
          <w:tcPr>
            <w:tcW w:w="6520" w:type="dxa"/>
          </w:tcPr>
          <w:p>
            <w:pPr>
              <w:pStyle w:val="a4"/>
              <w:numPr>
                <w:ilvl w:val="0"/>
                <w:numId w:val="3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Только словесное оценивание</w:t>
            </w:r>
          </w:p>
          <w:p>
            <w:pPr>
              <w:pStyle w:val="a4"/>
              <w:numPr>
                <w:ilvl w:val="0"/>
                <w:numId w:val="3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Учителям и родителям - проявлять этику, сдерживать негативные эмоции, убеждать, что всё будет хорошо</w:t>
            </w:r>
          </w:p>
          <w:p>
            <w:pPr>
              <w:pStyle w:val="a4"/>
              <w:numPr>
                <w:ilvl w:val="0"/>
                <w:numId w:val="3"/>
              </w:numPr>
              <w:tabs>
                <w:tab w:val="left" w:pos="324"/>
              </w:tabs>
              <w:ind w:left="40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 итогам адаптационного периода – мониторинг готовности к дальнейшему обучению, для тех, кто испытывает трудности – оказание помощи</w:t>
            </w:r>
          </w:p>
        </w:tc>
      </w:tr>
    </w:tbl>
    <w:p>
      <w:pPr>
        <w:spacing w:after="0"/>
        <w:rPr>
          <w:rFonts w:ascii="Cambria" w:hAnsi="Cambria"/>
        </w:rPr>
      </w:pPr>
    </w:p>
    <w:p>
      <w:pPr>
        <w:spacing w:after="0"/>
        <w:rPr>
          <w:rFonts w:ascii="Cambria" w:hAnsi="Cambr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6520"/>
      </w:tblGrid>
      <w:tr>
        <w:tc>
          <w:tcPr>
            <w:tcW w:w="3823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Планирование недельной нагрузки в условиях её уменьшения</w:t>
            </w:r>
          </w:p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Уроки </w:t>
            </w:r>
            <w:proofErr w:type="gramStart"/>
            <w:r>
              <w:rPr>
                <w:rFonts w:ascii="Cambria" w:hAnsi="Cambria"/>
              </w:rPr>
              <w:t>( сентябрь</w:t>
            </w:r>
            <w:proofErr w:type="gramEnd"/>
            <w:r>
              <w:rPr>
                <w:rFonts w:ascii="Cambria" w:hAnsi="Cambria"/>
              </w:rPr>
              <w:t>, октябрь) по 35 минут 3 урока</w:t>
            </w:r>
          </w:p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Уроки (ноябрь, декабрь) по 35 минут 4 урока</w:t>
            </w:r>
          </w:p>
        </w:tc>
        <w:tc>
          <w:tcPr>
            <w:tcW w:w="6520" w:type="dxa"/>
          </w:tcPr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182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Сокращение уроков НЕ БОЛЕЕ 1 ЧАСУ В НЕДЕЛЮ ПО КАЖДОМУ ПРЕДМЕТУ (т.е. не сокращать каждый деть один и тот же урок). См. примерное распределение часов на стр. 9 метод рекомендаций</w:t>
            </w:r>
          </w:p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182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Использовать МЕТОДИКИ: динамичные, игровые, практико-ориентированные. Не ПЕРЕГРУЖАТЬ память.</w:t>
            </w:r>
          </w:p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182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Музыка и ИЗО – </w:t>
            </w:r>
            <w:proofErr w:type="gramStart"/>
            <w:r>
              <w:rPr>
                <w:rFonts w:ascii="Cambria" w:hAnsi="Cambria"/>
              </w:rPr>
              <w:t>( можно</w:t>
            </w:r>
            <w:proofErr w:type="gramEnd"/>
            <w:r>
              <w:rPr>
                <w:rFonts w:ascii="Cambria" w:hAnsi="Cambria"/>
              </w:rPr>
              <w:t xml:space="preserve"> проводить 1 урок </w:t>
            </w:r>
            <w:proofErr w:type="spellStart"/>
            <w:r>
              <w:rPr>
                <w:rFonts w:ascii="Cambria" w:hAnsi="Cambria"/>
              </w:rPr>
              <w:t>интегрированно</w:t>
            </w:r>
            <w:proofErr w:type="spellEnd"/>
            <w:r>
              <w:rPr>
                <w:rFonts w:ascii="Cambria" w:hAnsi="Cambria"/>
              </w:rPr>
              <w:t>, или чередовать 1 и 3 неделя музыка, 2 и 4 неделя – ИЗО, эти предметы можно интегрировать  на лит. чт. и икр мир</w:t>
            </w:r>
          </w:p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182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Технология - проводить через неделю</w:t>
            </w:r>
          </w:p>
          <w:p>
            <w:pPr>
              <w:rPr>
                <w:rFonts w:ascii="Cambria" w:hAnsi="Cambria"/>
              </w:rPr>
            </w:pPr>
          </w:p>
        </w:tc>
      </w:tr>
    </w:tbl>
    <w:p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8233"/>
      </w:tblGrid>
      <w:tr>
        <w:trPr>
          <w:trHeight w:val="3509"/>
        </w:trPr>
        <w:tc>
          <w:tcPr>
            <w:tcW w:w="2500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Русский язык и литературное чтение </w:t>
            </w:r>
          </w:p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 программе – русский – 5</w:t>
            </w:r>
          </w:p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Лит. чт. – 4</w:t>
            </w:r>
          </w:p>
          <w:p>
            <w:pPr>
              <w:rPr>
                <w:rFonts w:ascii="Cambria" w:hAnsi="Cambria"/>
              </w:rPr>
            </w:pPr>
          </w:p>
          <w:p>
            <w:pPr>
              <w:rPr>
                <w:rFonts w:ascii="Cambria" w:hAnsi="Cambria"/>
              </w:rPr>
            </w:pPr>
          </w:p>
        </w:tc>
        <w:tc>
          <w:tcPr>
            <w:tcW w:w="8233" w:type="dxa"/>
          </w:tcPr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Сокращение «сентябрь-октябрь» 1 раз в 2 </w:t>
            </w:r>
            <w:proofErr w:type="gramStart"/>
            <w:r>
              <w:rPr>
                <w:rFonts w:ascii="Cambria" w:hAnsi="Cambria"/>
              </w:rPr>
              <w:t>недели :</w:t>
            </w:r>
            <w:proofErr w:type="gramEnd"/>
            <w:r>
              <w:rPr>
                <w:rFonts w:ascii="Cambria" w:hAnsi="Cambria"/>
              </w:rPr>
              <w:t xml:space="preserve"> русский – до 4-х ч., лит чт. – до 3 ч.</w:t>
            </w:r>
          </w:p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Избегать сокращения объёма на звуковой анализ и моделирование</w:t>
            </w:r>
          </w:p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Не изучать на одном уроке </w:t>
            </w:r>
            <w:proofErr w:type="gramStart"/>
            <w:r>
              <w:rPr>
                <w:rFonts w:ascii="Cambria" w:hAnsi="Cambria"/>
              </w:rPr>
              <w:t>2  буквы</w:t>
            </w:r>
            <w:proofErr w:type="gramEnd"/>
          </w:p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Оставить обобщающие уроки по группам букв</w:t>
            </w:r>
          </w:p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Не в большей мере, чем </w:t>
            </w:r>
            <w:proofErr w:type="gramStart"/>
            <w:r>
              <w:rPr>
                <w:rFonts w:ascii="Cambria" w:hAnsi="Cambria"/>
              </w:rPr>
              <w:t>другие  сокращать</w:t>
            </w:r>
            <w:proofErr w:type="gramEnd"/>
            <w:r>
              <w:rPr>
                <w:rFonts w:ascii="Cambria" w:hAnsi="Cambria"/>
              </w:rPr>
              <w:t xml:space="preserve"> период до введения букв и период написания букв</w:t>
            </w:r>
          </w:p>
          <w:p>
            <w:pPr>
              <w:pStyle w:val="a4"/>
              <w:numPr>
                <w:ilvl w:val="0"/>
                <w:numId w:val="6"/>
              </w:numPr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Для прохождения в соответствии с планированием можно увеличить продолжительность периода по обучению грамоте с 20 до 23 недель</w:t>
            </w:r>
          </w:p>
          <w:p>
            <w:pPr>
              <w:pStyle w:val="a4"/>
              <w:numPr>
                <w:ilvl w:val="0"/>
                <w:numId w:val="6"/>
              </w:numPr>
              <w:ind w:left="85" w:firstLine="0"/>
              <w:rPr>
                <w:rFonts w:ascii="Cambria" w:hAnsi="Cambria"/>
              </w:rPr>
            </w:pPr>
            <w:r>
              <w:t xml:space="preserve"> </w:t>
            </w:r>
            <w:r>
              <w:rPr>
                <w:rFonts w:ascii="Cambria" w:hAnsi="Cambria"/>
              </w:rPr>
              <w:t>Интенсивнее изучать материал в декабре-феврале,</w:t>
            </w:r>
          </w:p>
          <w:p>
            <w:pPr>
              <w:pStyle w:val="a4"/>
              <w:numPr>
                <w:ilvl w:val="0"/>
                <w:numId w:val="6"/>
              </w:numPr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Литературное слушание – необходимый этап</w:t>
            </w:r>
          </w:p>
          <w:p>
            <w:pPr>
              <w:pStyle w:val="a4"/>
              <w:numPr>
                <w:ilvl w:val="0"/>
                <w:numId w:val="6"/>
              </w:numPr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Интеграция с музыкой и ИЗО, учитывать связь: (слово-звук-краски), театрализация</w:t>
            </w:r>
          </w:p>
          <w:p>
            <w:pPr>
              <w:pStyle w:val="a4"/>
              <w:numPr>
                <w:ilvl w:val="0"/>
                <w:numId w:val="6"/>
              </w:numPr>
              <w:tabs>
                <w:tab w:val="left" w:pos="466"/>
              </w:tabs>
              <w:ind w:left="85"/>
              <w:rPr>
                <w:rFonts w:ascii="Cambria" w:hAnsi="Cambria"/>
              </w:rPr>
            </w:pPr>
          </w:p>
        </w:tc>
      </w:tr>
    </w:tbl>
    <w:p/>
    <w:p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8233"/>
      </w:tblGrid>
      <w:tr>
        <w:trPr>
          <w:trHeight w:val="3509"/>
        </w:trPr>
        <w:tc>
          <w:tcPr>
            <w:tcW w:w="2500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Математика</w:t>
            </w:r>
          </w:p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 программе – 4 часа</w:t>
            </w:r>
          </w:p>
          <w:p>
            <w:pPr>
              <w:rPr>
                <w:rFonts w:ascii="Cambria" w:hAnsi="Cambria"/>
              </w:rPr>
            </w:pPr>
          </w:p>
          <w:p>
            <w:pPr>
              <w:rPr>
                <w:rFonts w:ascii="Cambria" w:hAnsi="Cambria"/>
              </w:rPr>
            </w:pPr>
          </w:p>
        </w:tc>
        <w:tc>
          <w:tcPr>
            <w:tcW w:w="8233" w:type="dxa"/>
          </w:tcPr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Сокращение - 3 урока в неделю </w:t>
            </w:r>
            <w:proofErr w:type="gramStart"/>
            <w:r>
              <w:rPr>
                <w:rFonts w:ascii="Cambria" w:hAnsi="Cambria"/>
              </w:rPr>
              <w:t>( оптимизация</w:t>
            </w:r>
            <w:proofErr w:type="gramEnd"/>
            <w:r>
              <w:rPr>
                <w:rFonts w:ascii="Cambria" w:hAnsi="Cambria"/>
              </w:rPr>
              <w:t xml:space="preserve"> за счёт опоры на </w:t>
            </w:r>
            <w:proofErr w:type="spellStart"/>
            <w:r>
              <w:rPr>
                <w:rFonts w:ascii="Cambria" w:hAnsi="Cambria"/>
              </w:rPr>
              <w:t>предшкольную</w:t>
            </w:r>
            <w:proofErr w:type="spellEnd"/>
            <w:r>
              <w:rPr>
                <w:rFonts w:ascii="Cambria" w:hAnsi="Cambria"/>
              </w:rPr>
              <w:t xml:space="preserve"> подготовку и во внеурочной деятельности)</w:t>
            </w:r>
          </w:p>
          <w:p>
            <w:pPr>
              <w:pStyle w:val="a4"/>
              <w:numPr>
                <w:ilvl w:val="0"/>
                <w:numId w:val="7"/>
              </w:numPr>
              <w:tabs>
                <w:tab w:val="left" w:pos="46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Размер, форма количество – прогулки, экскурсии, игры</w:t>
            </w:r>
          </w:p>
          <w:p>
            <w:pPr>
              <w:pStyle w:val="a4"/>
              <w:numPr>
                <w:ilvl w:val="0"/>
                <w:numId w:val="7"/>
              </w:numPr>
              <w:tabs>
                <w:tab w:val="left" w:pos="46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Пространственные отношения – экскурсия по школе, пришкольный участок</w:t>
            </w:r>
          </w:p>
          <w:p>
            <w:pPr>
              <w:pStyle w:val="a4"/>
              <w:numPr>
                <w:ilvl w:val="0"/>
                <w:numId w:val="7"/>
              </w:numPr>
              <w:tabs>
                <w:tab w:val="left" w:pos="46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Сравнение без </w:t>
            </w:r>
            <w:proofErr w:type="gramStart"/>
            <w:r>
              <w:rPr>
                <w:rFonts w:ascii="Cambria" w:hAnsi="Cambria"/>
              </w:rPr>
              <w:t>измерения  -</w:t>
            </w:r>
            <w:proofErr w:type="gramEnd"/>
            <w:r>
              <w:rPr>
                <w:rFonts w:ascii="Cambria" w:hAnsi="Cambria"/>
              </w:rPr>
              <w:t xml:space="preserve"> практические занятия на прогулке, мерки, экскурсия в кабинет математики</w:t>
            </w:r>
          </w:p>
          <w:p>
            <w:pPr>
              <w:pStyle w:val="a4"/>
              <w:numPr>
                <w:ilvl w:val="0"/>
                <w:numId w:val="7"/>
              </w:numPr>
              <w:tabs>
                <w:tab w:val="left" w:pos="46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Конструирование целого из частей – игры в кабинете </w:t>
            </w:r>
          </w:p>
          <w:p>
            <w:pPr>
              <w:pStyle w:val="a4"/>
              <w:numPr>
                <w:ilvl w:val="0"/>
                <w:numId w:val="7"/>
              </w:numPr>
              <w:tabs>
                <w:tab w:val="left" w:pos="46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Установление и продолжение </w:t>
            </w:r>
            <w:proofErr w:type="gramStart"/>
            <w:r>
              <w:rPr>
                <w:rFonts w:ascii="Cambria" w:hAnsi="Cambria"/>
              </w:rPr>
              <w:t>закономерности  -</w:t>
            </w:r>
            <w:proofErr w:type="gramEnd"/>
            <w:r>
              <w:rPr>
                <w:rFonts w:ascii="Cambria" w:hAnsi="Cambria"/>
              </w:rPr>
              <w:t xml:space="preserve">  игры в кабинете</w:t>
            </w:r>
          </w:p>
          <w:p>
            <w:pPr>
              <w:pStyle w:val="a4"/>
              <w:numPr>
                <w:ilvl w:val="0"/>
                <w:numId w:val="7"/>
              </w:numPr>
              <w:tabs>
                <w:tab w:val="left" w:pos="466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Работа с таблицей – график дежурств, календарь </w:t>
            </w:r>
            <w:proofErr w:type="gramStart"/>
            <w:r>
              <w:rPr>
                <w:rFonts w:ascii="Cambria" w:hAnsi="Cambria"/>
              </w:rPr>
              <w:t>( составление</w:t>
            </w:r>
            <w:proofErr w:type="gramEnd"/>
            <w:r>
              <w:rPr>
                <w:rFonts w:ascii="Cambria" w:hAnsi="Cambria"/>
              </w:rPr>
              <w:t xml:space="preserve"> и чтение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Устный счёт- обязателен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Список </w:t>
            </w:r>
            <w:proofErr w:type="gramStart"/>
            <w:r>
              <w:rPr>
                <w:rFonts w:ascii="Cambria" w:hAnsi="Cambria"/>
              </w:rPr>
              <w:t>игр  Приложение</w:t>
            </w:r>
            <w:proofErr w:type="gramEnd"/>
            <w:r>
              <w:rPr>
                <w:rFonts w:ascii="Cambria" w:hAnsi="Cambria"/>
              </w:rPr>
              <w:t xml:space="preserve"> 1 стр. 16 Рекомендаций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</w:p>
        </w:tc>
      </w:tr>
    </w:tbl>
    <w:p/>
    <w:p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8233"/>
      </w:tblGrid>
      <w:tr>
        <w:trPr>
          <w:trHeight w:val="3509"/>
        </w:trPr>
        <w:tc>
          <w:tcPr>
            <w:tcW w:w="2500" w:type="dxa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Окружающий мир - </w:t>
            </w:r>
          </w:p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 программе – 2 часа</w:t>
            </w:r>
          </w:p>
          <w:p>
            <w:pPr>
              <w:rPr>
                <w:rFonts w:ascii="Cambria" w:hAnsi="Cambria"/>
              </w:rPr>
            </w:pPr>
          </w:p>
          <w:p>
            <w:pPr>
              <w:rPr>
                <w:rFonts w:ascii="Cambria" w:hAnsi="Cambria"/>
              </w:rPr>
            </w:pPr>
          </w:p>
        </w:tc>
        <w:tc>
          <w:tcPr>
            <w:tcW w:w="8233" w:type="dxa"/>
          </w:tcPr>
          <w:p>
            <w:pPr>
              <w:pStyle w:val="a4"/>
              <w:numPr>
                <w:ilvl w:val="0"/>
                <w:numId w:val="4"/>
              </w:numPr>
              <w:tabs>
                <w:tab w:val="left" w:pos="466"/>
              </w:tabs>
              <w:ind w:left="85" w:firstLine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Сокращение – </w:t>
            </w:r>
            <w:proofErr w:type="gramStart"/>
            <w:r>
              <w:rPr>
                <w:rFonts w:ascii="Cambria" w:hAnsi="Cambria"/>
              </w:rPr>
              <w:t>1  урок</w:t>
            </w:r>
            <w:proofErr w:type="gramEnd"/>
            <w:r>
              <w:rPr>
                <w:rFonts w:ascii="Cambria" w:hAnsi="Cambria"/>
              </w:rPr>
              <w:t xml:space="preserve"> в неделю ( компенсируется содержание за счёт внеурочной деятельности, экскурсии, школьная жизнь, общение)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Парк, скверы, водоёмы, теплицы, музеи, исторические места, стадионы и др. объекты </w:t>
            </w:r>
            <w:proofErr w:type="gramStart"/>
            <w:r>
              <w:rPr>
                <w:rFonts w:ascii="Cambria" w:hAnsi="Cambria"/>
              </w:rPr>
              <w:t>инфраструктуры  -</w:t>
            </w:r>
            <w:proofErr w:type="gramEnd"/>
            <w:r>
              <w:rPr>
                <w:rFonts w:ascii="Cambria" w:hAnsi="Cambria"/>
              </w:rPr>
              <w:t xml:space="preserve">  должны быть не просто прогулки, а целевые прогулки (занятия-наблюдения)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Чтение учителем художественных книг о природе, о труде людей, о стране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Опыты и мини-эксперименты 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Дидактические и ролевые игры </w:t>
            </w:r>
            <w:proofErr w:type="gramStart"/>
            <w:r>
              <w:rPr>
                <w:rFonts w:ascii="Cambria" w:hAnsi="Cambria"/>
              </w:rPr>
              <w:t>-  (</w:t>
            </w:r>
            <w:proofErr w:type="gramEnd"/>
            <w:r>
              <w:rPr>
                <w:rFonts w:ascii="Cambria" w:hAnsi="Cambria"/>
              </w:rPr>
              <w:t>дети должны знать цель, игровое правило и игровое действие) Примеры игр в Приложении 2 стр. 18</w:t>
            </w: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</w:p>
          <w:p>
            <w:pPr>
              <w:pStyle w:val="a4"/>
              <w:tabs>
                <w:tab w:val="left" w:pos="466"/>
              </w:tabs>
              <w:ind w:left="805"/>
              <w:rPr>
                <w:rFonts w:ascii="Cambria" w:hAnsi="Cambria"/>
              </w:rPr>
            </w:pPr>
          </w:p>
        </w:tc>
      </w:tr>
    </w:tbl>
    <w:p/>
    <w:p/>
    <w:sectPr>
      <w:pgSz w:w="11906" w:h="16838"/>
      <w:pgMar w:top="567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F132F"/>
    <w:multiLevelType w:val="hybridMultilevel"/>
    <w:tmpl w:val="5EA68ABE"/>
    <w:lvl w:ilvl="0" w:tplc="041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" w15:restartNumberingAfterBreak="0">
    <w:nsid w:val="269550AA"/>
    <w:multiLevelType w:val="hybridMultilevel"/>
    <w:tmpl w:val="801E6E52"/>
    <w:lvl w:ilvl="0" w:tplc="04190005">
      <w:start w:val="1"/>
      <w:numFmt w:val="bullet"/>
      <w:lvlText w:val=""/>
      <w:lvlJc w:val="left"/>
      <w:pPr>
        <w:ind w:left="9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2" w15:restartNumberingAfterBreak="0">
    <w:nsid w:val="328E3512"/>
    <w:multiLevelType w:val="hybridMultilevel"/>
    <w:tmpl w:val="4568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A305D"/>
    <w:multiLevelType w:val="hybridMultilevel"/>
    <w:tmpl w:val="13703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9174D"/>
    <w:multiLevelType w:val="hybridMultilevel"/>
    <w:tmpl w:val="4578A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34D37"/>
    <w:multiLevelType w:val="hybridMultilevel"/>
    <w:tmpl w:val="F500C510"/>
    <w:lvl w:ilvl="0" w:tplc="0419000D">
      <w:start w:val="1"/>
      <w:numFmt w:val="bullet"/>
      <w:lvlText w:val="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 w15:restartNumberingAfterBreak="0">
    <w:nsid w:val="797127BD"/>
    <w:multiLevelType w:val="hybridMultilevel"/>
    <w:tmpl w:val="5874B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0F72B-0100-44B2-BA37-D643EF23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Никитина СА</cp:lastModifiedBy>
  <cp:revision>2</cp:revision>
  <cp:lastPrinted>2025-08-18T10:41:00Z</cp:lastPrinted>
  <dcterms:created xsi:type="dcterms:W3CDTF">2025-08-18T10:42:00Z</dcterms:created>
  <dcterms:modified xsi:type="dcterms:W3CDTF">2025-08-18T10:42:00Z</dcterms:modified>
</cp:coreProperties>
</file>